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016" w:rsidRPr="006F09ED" w:rsidRDefault="005F2DDF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12"/>
          <w:szCs w:val="12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noProof/>
          <w:sz w:val="12"/>
          <w:szCs w:val="12"/>
        </w:rPr>
        <w:drawing>
          <wp:anchor distT="0" distB="0" distL="0" distR="0" simplePos="0" relativeHeight="2" behindDoc="0" locked="0" layoutInCell="1" allowOverlap="1" wp14:anchorId="4A60A981" wp14:editId="7953890F">
            <wp:simplePos x="0" y="0"/>
            <wp:positionH relativeFrom="column">
              <wp:posOffset>2859405</wp:posOffset>
            </wp:positionH>
            <wp:positionV relativeFrom="paragraph">
              <wp:posOffset>-556895</wp:posOffset>
            </wp:positionV>
            <wp:extent cx="419100" cy="60960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-2136" t="-1512" r="-2136" b="-15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6016" w:rsidRPr="006F09ED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РЕШЕТИЛІВСЬКА МІСЬКА РАДА</w:t>
      </w:r>
    </w:p>
    <w:p w:rsidR="00BE6016" w:rsidRPr="006F09ED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ПОЛТАВСЬКОЇ ОБЛАСТІ</w:t>
      </w:r>
    </w:p>
    <w:p w:rsidR="00BE6016" w:rsidRPr="006F09ED" w:rsidRDefault="005F2DDF">
      <w:pPr>
        <w:suppressAutoHyphens/>
        <w:spacing w:after="0" w:line="240" w:lineRule="auto"/>
        <w:jc w:val="center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ВИКОНАВЧИЙ КОМІТЕТ</w:t>
      </w:r>
    </w:p>
    <w:p w:rsidR="00BE6016" w:rsidRPr="006F09ED" w:rsidRDefault="00BE601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:rsidR="00BE6016" w:rsidRPr="006F09ED" w:rsidRDefault="005F2D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uk-UA" w:eastAsia="zh-CN"/>
        </w:rPr>
        <w:t>РІШЕННЯ</w:t>
      </w:r>
    </w:p>
    <w:p w:rsidR="00505D13" w:rsidRPr="006F09ED" w:rsidRDefault="00505D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BE6016" w:rsidRPr="006F09ED" w:rsidRDefault="00C60311">
      <w:pPr>
        <w:suppressAutoHyphens/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30</w:t>
      </w:r>
      <w:r w:rsidR="006F09ED"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A553AA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>грудня 2025</w:t>
      </w:r>
      <w:r w:rsidR="006F09ED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року                        м. Решетилівка    </w:t>
      </w:r>
      <w:r w:rsidR="00030094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     </w:t>
      </w:r>
      <w:r w:rsidR="00505D13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</w:t>
      </w:r>
      <w:r w:rsidR="00A553AA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</w:t>
      </w:r>
      <w:r w:rsidR="006F09ED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 </w:t>
      </w:r>
      <w:r w:rsid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</w:t>
      </w:r>
      <w:r w:rsidR="006F09ED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   </w:t>
      </w:r>
      <w:r w:rsidR="00A553AA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 </w:t>
      </w:r>
      <w:r w:rsidR="00030094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 </w:t>
      </w:r>
      <w:r w:rsidR="005F2DDF" w:rsidRPr="006F09ED"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  <w:t xml:space="preserve">№ </w:t>
      </w: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8"/>
          <w:szCs w:val="28"/>
          <w:lang w:val="uk-UA" w:eastAsia="zh-CN"/>
        </w:rPr>
      </w:pPr>
    </w:p>
    <w:p w:rsidR="00BE6016" w:rsidRPr="006F09ED" w:rsidRDefault="005F2DDF" w:rsidP="006F09ED">
      <w:pPr>
        <w:shd w:val="clear" w:color="auto" w:fill="FFFFFF"/>
        <w:tabs>
          <w:tab w:val="left" w:pos="708"/>
        </w:tabs>
        <w:suppressAutoHyphens/>
        <w:spacing w:after="0" w:line="240" w:lineRule="auto"/>
        <w:ind w:right="552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Про стан розгляду справ про адміністрат</w:t>
      </w:r>
      <w:bookmarkStart w:id="0" w:name="_GoBack"/>
      <w:bookmarkEnd w:id="0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ивні правопорушення</w:t>
      </w:r>
      <w:r w:rsid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адміністративною комісією при виконавчому комітеті Решетилівської міської ради</w:t>
      </w: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5F2DDF" w:rsidP="00505D13">
      <w:pPr>
        <w:numPr>
          <w:ilvl w:val="0"/>
          <w:numId w:val="1"/>
        </w:numPr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</w:pP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Керуючись статтею 40, пунктом 2 частини другої статті 52, частиною другою статті 54 Закону України </w:t>
      </w:r>
      <w:proofErr w:type="spellStart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місцеве самоврядування в Україні”, рішенням виконавчого комітету Решетилівс</w:t>
      </w:r>
      <w:r w:rsidR="00030094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ької м</w:t>
      </w:r>
      <w:r w:rsidR="00DE6876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іської ради від </w:t>
      </w:r>
      <w:r w:rsidR="00A553AA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27.12.2024 № 24</w:t>
      </w:r>
      <w:r w:rsidR="00DE6876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2</w:t>
      </w: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proofErr w:type="spellStart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„Про</w:t>
      </w:r>
      <w:proofErr w:type="spellEnd"/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затвердження плану роботи виконавчого комітету Реш</w:t>
      </w:r>
      <w:r w:rsidR="00A553AA"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етилівської міської ради на 2025</w:t>
      </w: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рік” та заслухавши інформацію начальника відділу </w:t>
      </w:r>
      <w:r w:rsidR="00030094"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з юридичних</w:t>
      </w:r>
      <w:r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 питань та управління комунальним майном </w:t>
      </w:r>
      <w:r w:rsidR="00757DB0"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виконавчого комітету міської ради </w:t>
      </w:r>
      <w:r w:rsidR="00030094"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>Колотій Наталії</w:t>
      </w:r>
      <w:r w:rsidRPr="006F09ED"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val="uk-UA" w:eastAsia="ar-SA"/>
        </w:rPr>
        <w:t xml:space="preserve">, </w:t>
      </w:r>
      <w:r w:rsidRPr="006F09ED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виконавчий комітет Решетилівської міської ради</w:t>
      </w:r>
    </w:p>
    <w:p w:rsidR="00BE6016" w:rsidRPr="006F09ED" w:rsidRDefault="005F2DDF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ВИРІШИВ:</w:t>
      </w:r>
    </w:p>
    <w:p w:rsidR="00BE6016" w:rsidRPr="006F09ED" w:rsidRDefault="00BE6016">
      <w:pPr>
        <w:tabs>
          <w:tab w:val="left" w:pos="675"/>
          <w:tab w:val="left" w:pos="79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5F2DDF">
      <w:pPr>
        <w:suppressAutoHyphens/>
        <w:spacing w:after="0" w:line="240" w:lineRule="auto"/>
        <w:ind w:firstLine="709"/>
        <w:jc w:val="both"/>
        <w:rPr>
          <w:rFonts w:ascii="Calibri" w:eastAsia="Times New Roman" w:hAnsi="Calibri" w:cs="Calibri"/>
          <w:lang w:val="uk-UA" w:eastAsia="zh-CN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Інформацію начальника відділу з юридичних питань та управління комунальним майном виконавчого ко</w:t>
      </w:r>
      <w:r w:rsidR="00030094"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мітету міської ради Колотій Наталії</w:t>
      </w:r>
      <w:r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про </w:t>
      </w: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ar-SA"/>
        </w:rPr>
        <w:t>стан розгляду справ про адміністративні правопорушення адміністративною комісією при виконавчому комітеті Решетилівської міської ради</w:t>
      </w:r>
      <w:r w:rsidRPr="006F09ED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взяти до відома (додається).</w:t>
      </w:r>
    </w:p>
    <w:p w:rsidR="00BE6016" w:rsidRPr="006F09ED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6F09ED" w:rsidRDefault="00BE601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0D5786" w:rsidRPr="006F09ED" w:rsidRDefault="000D578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41F9" w:rsidRPr="006F09ED" w:rsidRDefault="00BE41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41F9" w:rsidRPr="006F09ED" w:rsidRDefault="00BE41F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BE6016" w:rsidRPr="006F09ED" w:rsidRDefault="00BE601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D40FC2" w:rsidRPr="006F09ED" w:rsidRDefault="00D40FC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0D5786" w:rsidRDefault="000D57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F09ED" w:rsidRDefault="006F09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F09ED" w:rsidRDefault="006F09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6F09ED" w:rsidRPr="006F09ED" w:rsidRDefault="006F09E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A553AA" w:rsidRPr="006F09ED" w:rsidRDefault="00A553AA" w:rsidP="00A553AA">
      <w:pPr>
        <w:tabs>
          <w:tab w:val="left" w:pos="2700"/>
        </w:tabs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lastRenderedPageBreak/>
        <w:t>Інформація</w:t>
      </w:r>
    </w:p>
    <w:p w:rsidR="00A553AA" w:rsidRPr="006F09ED" w:rsidRDefault="00A553AA" w:rsidP="00A553AA">
      <w:pPr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 xml:space="preserve">про стан розгляду справ про адміністративні правопорушення адміністративною комісією при виконавчому комітеті </w:t>
      </w:r>
    </w:p>
    <w:p w:rsidR="00A553AA" w:rsidRPr="006F09ED" w:rsidRDefault="00A553AA" w:rsidP="00A553AA">
      <w:pPr>
        <w:suppressAutoHyphens/>
        <w:spacing w:after="0" w:line="240" w:lineRule="auto"/>
        <w:ind w:firstLine="709"/>
        <w:jc w:val="center"/>
        <w:rPr>
          <w:rFonts w:ascii="Calibri" w:eastAsia="Times New Roman" w:hAnsi="Calibri" w:cs="Calibri"/>
          <w:b/>
          <w:lang w:val="uk-UA" w:eastAsia="zh-CN"/>
        </w:rPr>
      </w:pPr>
      <w:r w:rsidRPr="006F09ED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ar-SA"/>
        </w:rPr>
        <w:t>Решетилівської міської ради</w:t>
      </w:r>
    </w:p>
    <w:p w:rsidR="00A553AA" w:rsidRPr="006F09ED" w:rsidRDefault="00A553AA" w:rsidP="00A553A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38 Закону України </w:t>
      </w:r>
      <w:proofErr w:type="spellStart"/>
      <w:r w:rsid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</w:t>
      </w: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</w:t>
      </w:r>
      <w:proofErr w:type="spellEnd"/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</w:t>
      </w:r>
      <w:r w:rsid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Україні” до відання виконавчих органів</w:t>
      </w: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міських рад у сфері повноважень щодо забезпечення законності, правопорядку, охорони прав, свобод і законних інтересів громадян належить розгляд справ про адміністративні правопорушення, віднесених законом до їх відання. А</w:t>
      </w: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дміністративні комісії утворюються відповідними органами місцевого самоврядування у складі голови, заступника голови, відповідального секретаря, а також членів комісії. Порядок діяльності адміністративних комісій встановлюється Кодексом України про адміністративні правопорушення та іншими законодав</w:t>
      </w:r>
      <w:r w:rsid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чими актами України.</w:t>
      </w: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Підвідомчість справ про адміністративні правопорушення адміністративній комісії визначена ст. 218 </w:t>
      </w:r>
      <w:proofErr w:type="spellStart"/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КУпАП</w:t>
      </w:r>
      <w:proofErr w:type="spellEnd"/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. Адміністративні комісії при виконавчих органах міських рад розглядають справи про адміністративні правопорушення, передбачені </w:t>
      </w:r>
      <w:hyperlink r:id="rId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статтями 45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8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46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9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92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0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99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1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103</w:t>
        </w:r>
      </w:hyperlink>
      <w:hyperlink r:id="rId12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3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103</w:t>
        </w:r>
      </w:hyperlink>
      <w:hyperlink r:id="rId14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5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104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6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104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1</w:t>
      </w:r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136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(за вчинення порушень на автомобільному транспорті), </w:t>
      </w:r>
      <w:hyperlink r:id="rId18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статтями 138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19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141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0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142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1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149-152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2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першою статті 154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3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статтями 155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4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155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2</w:t>
      </w:r>
      <w:r w:rsid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5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другою статті 156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6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частинами першою - четвертою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статті 156</w:t>
      </w:r>
      <w:r w:rsidRPr="006F09E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shd w:val="clear" w:color="auto" w:fill="FFFFFF"/>
          <w:vertAlign w:val="superscript"/>
          <w:lang w:val="uk-UA"/>
        </w:rPr>
        <w:t>1</w:t>
      </w:r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статтями </w:t>
      </w:r>
      <w:hyperlink r:id="rId2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156</w:t>
        </w:r>
      </w:hyperlink>
      <w:hyperlink r:id="rId28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29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159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Pr="006F09E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hyperlink r:id="rId30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першою статті 163</w:t>
        </w:r>
      </w:hyperlink>
      <w:hyperlink r:id="rId31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17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32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175</w:t>
        </w:r>
      </w:hyperlink>
      <w:hyperlink r:id="rId33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(за порушення, вчинені у місцях, заборонених рішенням відповідної сільської, селищної, міської ради), </w:t>
      </w:r>
      <w:hyperlink r:id="rId34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179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35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180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(крім справ щодо батьків неповнолітніх або осіб, які їх замінюють), </w:t>
      </w:r>
      <w:hyperlink r:id="rId36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четвертою статті 181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3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статтею 181</w:t>
        </w:r>
      </w:hyperlink>
      <w:hyperlink r:id="rId38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39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частиною першою статті 182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0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статтями 183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1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185</w:t>
        </w:r>
      </w:hyperlink>
      <w:hyperlink r:id="rId42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12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3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186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4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189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5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189</w:t>
        </w:r>
      </w:hyperlink>
      <w:hyperlink r:id="rId46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hyperlink r:id="rId47" w:anchor="_blank" w:history="1">
        <w:r w:rsidRPr="006F09E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highlight w:val="white"/>
            <w:lang w:val="uk-UA"/>
          </w:rPr>
          <w:t>212</w:t>
        </w:r>
      </w:hyperlink>
      <w:hyperlink r:id="rId48" w:anchor="_blank" w:history="1">
        <w:r w:rsidRPr="006F09ED">
          <w:rPr>
            <w:rFonts w:ascii="Times New Roman" w:eastAsia="Times New Roman" w:hAnsi="Times New Roman" w:cs="Times New Roman"/>
            <w:bCs/>
            <w:color w:val="000000" w:themeColor="text1"/>
            <w:sz w:val="28"/>
            <w:szCs w:val="28"/>
            <w:highlight w:val="white"/>
            <w:vertAlign w:val="superscript"/>
            <w:lang w:val="uk-UA"/>
          </w:rPr>
          <w:t>1</w:t>
        </w:r>
      </w:hyperlink>
      <w:r w:rsidRPr="006F09ED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цього Кодексу.</w:t>
      </w: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Так, рішенням виконавчого комітету Решетилівської міської ради від 29.12.2020 № 241 затверджено склад адміністративної комісії при виконавчому комітеті Решетилівської міської ради. До складу якої входить 6 осіб. </w:t>
      </w: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Адміністративна комісія забезпечує своєчасне, всебічне, повне і об’єктивне з’ясування обставин кожної справи, вирішення її у відповідності з законодавством, виконанням винесеної постанови, а також виявлення причин та умов, що сприяють вчиненню адміністративних правопорушень, запобігання правопорушенням, виховання громадян у дусі додержання законів, зміцнення законності. Підставою розгляду адміністративною комісією справи є протокол про адміністративне правопорушення складений в установленому порядку уповноваженою на те службовою особою відповідно до ст. 255 </w:t>
      </w:r>
      <w:proofErr w:type="spellStart"/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КУпАП</w:t>
      </w:r>
      <w:proofErr w:type="spellEnd"/>
      <w:r w:rsidRPr="006F09E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. Засідання адміністративної комісії проводяться у разі необхідності.</w:t>
      </w:r>
    </w:p>
    <w:p w:rsidR="00A553AA" w:rsidRPr="006F09ED" w:rsidRDefault="00A553AA" w:rsidP="006F09ED">
      <w:pPr>
        <w:shd w:val="clear" w:color="auto" w:fill="FFFFFF"/>
        <w:suppressAutoHyphens/>
        <w:spacing w:after="0" w:line="240" w:lineRule="auto"/>
        <w:ind w:firstLine="567"/>
        <w:jc w:val="both"/>
        <w:rPr>
          <w:rFonts w:ascii="Calibri" w:eastAsia="Times New Roman" w:hAnsi="Calibri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При вирішенні питання про накладення адміністративного стягнення адміністративна комісія накладає його в межах, установлених відповідною статтею </w:t>
      </w:r>
      <w:proofErr w:type="spellStart"/>
      <w:r w:rsidRPr="006F0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КУпАП</w:t>
      </w:r>
      <w:proofErr w:type="spellEnd"/>
      <w:r w:rsidRPr="006F09ED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. При накладенні стягнення комісія враховує характер вчиненого правопорушення, особу правопорушника, ступінь його вини, майновий стан, обставини, що пом’якшують і обтяжують відповідальність. </w:t>
      </w:r>
    </w:p>
    <w:p w:rsidR="00A553AA" w:rsidRPr="006F09ED" w:rsidRDefault="00A553AA" w:rsidP="006F09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Протягом 2025 року забезпечено проведення роботи адміністративної комісії при виконавчому комітеті Решетилівської міської ради щодо розгляду 15 протоколів про адміністративні правопорушення, що п</w:t>
      </w:r>
      <w:r w:rsidR="00182F3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ередбачені наступними статтями:</w:t>
      </w:r>
    </w:p>
    <w:p w:rsidR="00A553AA" w:rsidRPr="00182F3D" w:rsidRDefault="00182F3D" w:rsidP="00182F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 </w:t>
      </w:r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ч. 1 </w:t>
      </w:r>
      <w:proofErr w:type="spellStart"/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proofErr w:type="spellEnd"/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 154</w:t>
      </w:r>
      <w:r w:rsidR="00A553AA"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Кодексу України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адміністративні правопорушення </w:t>
      </w:r>
      <w:proofErr w:type="spellStart"/>
      <w:r w:rsidR="00A553AA"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</w:t>
      </w:r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Порушення</w:t>
      </w:r>
      <w:proofErr w:type="spellEnd"/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правил утримання собак і котів”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—</w:t>
      </w:r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 протоколи;</w:t>
      </w:r>
    </w:p>
    <w:p w:rsidR="00A553AA" w:rsidRPr="00182F3D" w:rsidRDefault="00182F3D" w:rsidP="00182F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- </w:t>
      </w:r>
      <w:r w:rsidR="00A553AA"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152 </w:t>
      </w:r>
      <w:r w:rsidR="00A553AA"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Кодексу України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адміністративні правопорушення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„</w:t>
      </w:r>
      <w:r w:rsidR="00A553AA" w:rsidRPr="006F09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Порушення</w:t>
      </w:r>
      <w:proofErr w:type="spellEnd"/>
      <w:r w:rsidR="00A553AA" w:rsidRPr="006F09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державних стандартів, норм і правил у сфері благоустрою населених пунктів, правил благоустрою територій населених пунктів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”</w:t>
      </w:r>
      <w:r w:rsidR="00A553AA" w:rsidRPr="006F09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>—</w:t>
      </w:r>
      <w:r w:rsidR="00A553AA" w:rsidRPr="006F09ED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13 протоколів.</w:t>
      </w:r>
    </w:p>
    <w:p w:rsidR="00A553AA" w:rsidRPr="006F09ED" w:rsidRDefault="00A553AA" w:rsidP="006F09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 результатами розгляду протоколів винесено 9 постанов про накладення адміністративних стягнень у вигляді штрафів на загальну су</w:t>
      </w:r>
      <w:r w:rsidR="00182F3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му 3060,00 грн., 5 </w:t>
      </w: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постанов про закриття справи. </w:t>
      </w:r>
    </w:p>
    <w:p w:rsidR="00A553AA" w:rsidRPr="006F09ED" w:rsidRDefault="00A553AA" w:rsidP="00182F3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val="uk-UA"/>
        </w:rPr>
      </w:pPr>
      <w:r w:rsidRPr="006F09E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Також за наслідками розгляду 1 протоколу винесено постанову про застосування заходу впливу у вигл</w:t>
      </w:r>
      <w:r w:rsidR="00182F3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яді попередження.</w:t>
      </w:r>
    </w:p>
    <w:p w:rsidR="00A553AA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553AA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553AA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A553AA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Начальник відділу з юридичних питань</w:t>
      </w:r>
    </w:p>
    <w:p w:rsidR="005F2DDF" w:rsidRPr="006F09ED" w:rsidRDefault="00A553AA" w:rsidP="00A553A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F09ED">
        <w:rPr>
          <w:rFonts w:ascii="Times New Roman" w:eastAsia="Times New Roman" w:hAnsi="Times New Roman" w:cs="Times New Roman"/>
          <w:sz w:val="28"/>
          <w:szCs w:val="28"/>
          <w:lang w:val="uk-UA"/>
        </w:rPr>
        <w:t>та управління комунальним майном                                            Наталія КОЛОТІЙ</w:t>
      </w:r>
    </w:p>
    <w:sectPr w:rsidR="005F2DDF" w:rsidRPr="006F09ED">
      <w:pgSz w:w="11906" w:h="16838"/>
      <w:pgMar w:top="1134" w:right="567" w:bottom="1134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AC76D9"/>
    <w:multiLevelType w:val="hybridMultilevel"/>
    <w:tmpl w:val="C248C674"/>
    <w:lvl w:ilvl="0" w:tplc="E31C2BA4">
      <w:start w:val="30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>
    <w:nsid w:val="688E6F57"/>
    <w:multiLevelType w:val="multilevel"/>
    <w:tmpl w:val="42F4FE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7F8262EB"/>
    <w:multiLevelType w:val="multilevel"/>
    <w:tmpl w:val="1BEA62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016"/>
    <w:rsid w:val="00030094"/>
    <w:rsid w:val="000D5786"/>
    <w:rsid w:val="00182F3D"/>
    <w:rsid w:val="00505D13"/>
    <w:rsid w:val="005F2DDF"/>
    <w:rsid w:val="00611F5C"/>
    <w:rsid w:val="0064775D"/>
    <w:rsid w:val="006F09ED"/>
    <w:rsid w:val="00757DB0"/>
    <w:rsid w:val="00781958"/>
    <w:rsid w:val="008B7982"/>
    <w:rsid w:val="00A553AA"/>
    <w:rsid w:val="00B24A90"/>
    <w:rsid w:val="00BE41F9"/>
    <w:rsid w:val="00BE6016"/>
    <w:rsid w:val="00C60311"/>
    <w:rsid w:val="00CB6DD7"/>
    <w:rsid w:val="00D40FC2"/>
    <w:rsid w:val="00DE6876"/>
    <w:rsid w:val="00DF730C"/>
    <w:rsid w:val="00E74C9B"/>
    <w:rsid w:val="00E86B0E"/>
    <w:rsid w:val="00EB0C77"/>
    <w:rsid w:val="00F8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qFormat/>
    <w:rsid w:val="00D2463E"/>
  </w:style>
  <w:style w:type="character" w:customStyle="1" w:styleId="rvts9">
    <w:name w:val="rvts9"/>
    <w:basedOn w:val="a0"/>
    <w:qFormat/>
    <w:rsid w:val="005A6B29"/>
  </w:style>
  <w:style w:type="character" w:customStyle="1" w:styleId="-">
    <w:name w:val="Интернет-ссылка"/>
    <w:rsid w:val="00F97A6A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70AE6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No Spacing"/>
    <w:uiPriority w:val="1"/>
    <w:qFormat/>
    <w:rsid w:val="001B1CDA"/>
  </w:style>
  <w:style w:type="paragraph" w:customStyle="1" w:styleId="rvps2">
    <w:name w:val="rvps2"/>
    <w:basedOn w:val="a"/>
    <w:qFormat/>
    <w:rsid w:val="00D246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70A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0C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qFormat/>
    <w:rsid w:val="00D2463E"/>
  </w:style>
  <w:style w:type="character" w:customStyle="1" w:styleId="rvts9">
    <w:name w:val="rvts9"/>
    <w:basedOn w:val="a0"/>
    <w:qFormat/>
    <w:rsid w:val="005A6B29"/>
  </w:style>
  <w:style w:type="character" w:customStyle="1" w:styleId="-">
    <w:name w:val="Интернет-ссылка"/>
    <w:rsid w:val="00F97A6A"/>
    <w:rPr>
      <w:color w:val="0000FF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A70AE6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No Spacing"/>
    <w:uiPriority w:val="1"/>
    <w:qFormat/>
    <w:rsid w:val="001B1CDA"/>
  </w:style>
  <w:style w:type="paragraph" w:customStyle="1" w:styleId="rvps2">
    <w:name w:val="rvps2"/>
    <w:basedOn w:val="a"/>
    <w:qFormat/>
    <w:rsid w:val="00D2463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uiPriority w:val="99"/>
    <w:semiHidden/>
    <w:unhideWhenUsed/>
    <w:qFormat/>
    <w:rsid w:val="00A70AE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EB0C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akon.rada.gov.ua/laws/show/80731-10" TargetMode="External"/><Relationship Id="rId18" Type="http://schemas.openxmlformats.org/officeDocument/2006/relationships/hyperlink" Target="https://zakon.rada.gov.ua/laws/show/80731-10" TargetMode="External"/><Relationship Id="rId26" Type="http://schemas.openxmlformats.org/officeDocument/2006/relationships/hyperlink" Target="https://zakon.rada.gov.ua/laws/show/80731-10" TargetMode="External"/><Relationship Id="rId39" Type="http://schemas.openxmlformats.org/officeDocument/2006/relationships/hyperlink" Target="https://zakon.rada.gov.ua/laws/show/80731-1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zakon.rada.gov.ua/laws/show/80731-10" TargetMode="External"/><Relationship Id="rId34" Type="http://schemas.openxmlformats.org/officeDocument/2006/relationships/hyperlink" Target="https://zakon.rada.gov.ua/laws/show/80731-10" TargetMode="External"/><Relationship Id="rId42" Type="http://schemas.openxmlformats.org/officeDocument/2006/relationships/hyperlink" Target="https://zakon.rada.gov.ua/laws/show/80731-10" TargetMode="External"/><Relationship Id="rId47" Type="http://schemas.openxmlformats.org/officeDocument/2006/relationships/hyperlink" Target="https://zakon.rada.gov.ua/laws/show/80731-10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zakon.rada.gov.ua/laws/show/80731-10" TargetMode="External"/><Relationship Id="rId12" Type="http://schemas.openxmlformats.org/officeDocument/2006/relationships/hyperlink" Target="https://zakon.rada.gov.ua/laws/show/80731-10" TargetMode="External"/><Relationship Id="rId17" Type="http://schemas.openxmlformats.org/officeDocument/2006/relationships/hyperlink" Target="https://zakon.rada.gov.ua/laws/show/80731-10" TargetMode="External"/><Relationship Id="rId25" Type="http://schemas.openxmlformats.org/officeDocument/2006/relationships/hyperlink" Target="https://zakon.rada.gov.ua/laws/show/80731-10" TargetMode="External"/><Relationship Id="rId33" Type="http://schemas.openxmlformats.org/officeDocument/2006/relationships/hyperlink" Target="https://zakon.rada.gov.ua/laws/show/80731-10" TargetMode="External"/><Relationship Id="rId38" Type="http://schemas.openxmlformats.org/officeDocument/2006/relationships/hyperlink" Target="https://zakon.rada.gov.ua/laws/show/80731-10" TargetMode="External"/><Relationship Id="rId46" Type="http://schemas.openxmlformats.org/officeDocument/2006/relationships/hyperlink" Target="https://zakon.rada.gov.ua/laws/show/80731-10" TargetMode="External"/><Relationship Id="rId2" Type="http://schemas.openxmlformats.org/officeDocument/2006/relationships/styles" Target="styles.xml"/><Relationship Id="rId16" Type="http://schemas.openxmlformats.org/officeDocument/2006/relationships/hyperlink" Target="https://zakon.rada.gov.ua/laws/show/80731-10" TargetMode="External"/><Relationship Id="rId20" Type="http://schemas.openxmlformats.org/officeDocument/2006/relationships/hyperlink" Target="https://zakon.rada.gov.ua/laws/show/80731-10" TargetMode="External"/><Relationship Id="rId29" Type="http://schemas.openxmlformats.org/officeDocument/2006/relationships/hyperlink" Target="https://zakon.rada.gov.ua/laws/show/80731-10" TargetMode="External"/><Relationship Id="rId41" Type="http://schemas.openxmlformats.org/officeDocument/2006/relationships/hyperlink" Target="https://zakon.rada.gov.ua/laws/show/80731-1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zakon.rada.gov.ua/laws/show/80731-10" TargetMode="External"/><Relationship Id="rId24" Type="http://schemas.openxmlformats.org/officeDocument/2006/relationships/hyperlink" Target="https://zakon.rada.gov.ua/laws/show/80731-10" TargetMode="External"/><Relationship Id="rId32" Type="http://schemas.openxmlformats.org/officeDocument/2006/relationships/hyperlink" Target="https://zakon.rada.gov.ua/laws/show/80731-10" TargetMode="External"/><Relationship Id="rId37" Type="http://schemas.openxmlformats.org/officeDocument/2006/relationships/hyperlink" Target="https://zakon.rada.gov.ua/laws/show/80731-10" TargetMode="External"/><Relationship Id="rId40" Type="http://schemas.openxmlformats.org/officeDocument/2006/relationships/hyperlink" Target="https://zakon.rada.gov.ua/laws/show/80731-10" TargetMode="External"/><Relationship Id="rId45" Type="http://schemas.openxmlformats.org/officeDocument/2006/relationships/hyperlink" Target="https://zakon.rada.gov.ua/laws/show/80731-1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zakon.rada.gov.ua/laws/show/80731-10" TargetMode="External"/><Relationship Id="rId23" Type="http://schemas.openxmlformats.org/officeDocument/2006/relationships/hyperlink" Target="https://zakon.rada.gov.ua/laws/show/80731-10" TargetMode="External"/><Relationship Id="rId28" Type="http://schemas.openxmlformats.org/officeDocument/2006/relationships/hyperlink" Target="https://zakon.rada.gov.ua/laws/show/80731-10" TargetMode="External"/><Relationship Id="rId36" Type="http://schemas.openxmlformats.org/officeDocument/2006/relationships/hyperlink" Target="https://zakon.rada.gov.ua/laws/show/80731-10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zakon.rada.gov.ua/laws/show/80731-10" TargetMode="External"/><Relationship Id="rId19" Type="http://schemas.openxmlformats.org/officeDocument/2006/relationships/hyperlink" Target="https://zakon.rada.gov.ua/laws/show/80731-10" TargetMode="External"/><Relationship Id="rId31" Type="http://schemas.openxmlformats.org/officeDocument/2006/relationships/hyperlink" Target="https://zakon.rada.gov.ua/laws/show/80731-10" TargetMode="External"/><Relationship Id="rId44" Type="http://schemas.openxmlformats.org/officeDocument/2006/relationships/hyperlink" Target="https://zakon.rada.gov.ua/laws/show/80731-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80731-10" TargetMode="External"/><Relationship Id="rId14" Type="http://schemas.openxmlformats.org/officeDocument/2006/relationships/hyperlink" Target="https://zakon.rada.gov.ua/laws/show/80731-10" TargetMode="External"/><Relationship Id="rId22" Type="http://schemas.openxmlformats.org/officeDocument/2006/relationships/hyperlink" Target="https://zakon.rada.gov.ua/laws/show/80731-10" TargetMode="External"/><Relationship Id="rId27" Type="http://schemas.openxmlformats.org/officeDocument/2006/relationships/hyperlink" Target="https://zakon.rada.gov.ua/laws/show/80731-10" TargetMode="External"/><Relationship Id="rId30" Type="http://schemas.openxmlformats.org/officeDocument/2006/relationships/hyperlink" Target="https://zakon.rada.gov.ua/laws/show/80731-10" TargetMode="External"/><Relationship Id="rId35" Type="http://schemas.openxmlformats.org/officeDocument/2006/relationships/hyperlink" Target="https://zakon.rada.gov.ua/laws/show/80731-10" TargetMode="External"/><Relationship Id="rId43" Type="http://schemas.openxmlformats.org/officeDocument/2006/relationships/hyperlink" Target="https://zakon.rada.gov.ua/laws/show/80731-10" TargetMode="External"/><Relationship Id="rId48" Type="http://schemas.openxmlformats.org/officeDocument/2006/relationships/hyperlink" Target="https://zakon.rada.gov.ua/laws/show/80731-10" TargetMode="External"/><Relationship Id="rId8" Type="http://schemas.openxmlformats.org/officeDocument/2006/relationships/hyperlink" Target="https://zakon.rada.gov.ua/laws/show/80731-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1204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User-PC</cp:lastModifiedBy>
  <cp:revision>4</cp:revision>
  <cp:lastPrinted>2024-12-26T13:13:00Z</cp:lastPrinted>
  <dcterms:created xsi:type="dcterms:W3CDTF">2025-12-15T07:22:00Z</dcterms:created>
  <dcterms:modified xsi:type="dcterms:W3CDTF">2025-12-15T14:00:00Z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